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sz w:val="40"/>
          <w:szCs w:val="40"/>
          <w:highlight w:val="none"/>
        </w:rPr>
        <w:t xml:space="preserve">Санкт-Петербург 2024г.</w:t>
      </w:r>
      <w:r>
        <w:rPr>
          <w:b/>
          <w:bCs/>
          <w:i/>
          <w:sz w:val="40"/>
          <w:szCs w:val="40"/>
          <w:highlight w:val="none"/>
        </w:rPr>
      </w:r>
    </w:p>
    <w:p>
      <w:pPr>
        <w:pStyle w:val="620"/>
        <w:jc w:val="center"/>
        <w:rPr>
          <w:b/>
          <w:bCs/>
          <w:i/>
          <w:sz w:val="40"/>
          <w:szCs w:val="40"/>
          <w:highlight w:val="none"/>
        </w:rPr>
      </w:pPr>
      <w:r>
        <w:rPr>
          <w:rFonts w:ascii="Georgia" w:hAnsi="Georgia" w:cs="Georgia"/>
          <w:b/>
          <w:bCs/>
          <w:i/>
          <w:color w:val="2e74b5"/>
          <w:sz w:val="48"/>
          <w:szCs w:val="48"/>
        </w:rPr>
        <w:t xml:space="preserve">Весна – лето</w:t>
      </w:r>
      <w:r>
        <w:rPr>
          <w:b/>
          <w:bCs/>
          <w:sz w:val="32"/>
        </w:rPr>
        <w:t xml:space="preserve"> (01 апреля 2024 – 31 августа 2024), </w:t>
      </w:r>
      <w:r>
        <w:rPr>
          <w:b/>
          <w:bCs/>
          <w:i/>
          <w:sz w:val="40"/>
          <w:szCs w:val="40"/>
        </w:rPr>
        <w:t xml:space="preserve">5 дней/4 ночи</w:t>
      </w:r>
      <w:r>
        <w:rPr>
          <w:b/>
          <w:bCs/>
          <w:i/>
          <w:sz w:val="36"/>
          <w:szCs w:val="36"/>
        </w:rPr>
      </w:r>
      <w:r>
        <w:rPr>
          <w:b/>
          <w:bCs/>
          <w:sz w:val="32"/>
        </w:rPr>
      </w:r>
    </w:p>
    <w:p>
      <w:pPr>
        <w:pStyle w:val="620"/>
        <w:jc w:val="center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br/>
        <w:br/>
      </w:r>
      <w:r>
        <w:rPr>
          <w:b/>
          <w:bCs/>
          <w:sz w:val="4"/>
          <w:szCs w:val="4"/>
        </w:rPr>
        <w:br/>
        <w:br/>
      </w:r>
      <w:r>
        <w:rPr>
          <w:b/>
          <w:bCs/>
          <w:sz w:val="4"/>
          <w:szCs w:val="4"/>
        </w:rPr>
      </w:r>
    </w:p>
    <w:p>
      <w:pPr>
        <w:pStyle w:val="620"/>
        <w:jc w:val="center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Внимание! Цены даны для школьников и студентов старше 14 лет. </w:t>
      </w:r>
      <w:r>
        <w:rPr>
          <w:b/>
          <w:bCs/>
          <w:color w:val="ff0000"/>
          <w:sz w:val="32"/>
        </w:rPr>
      </w:r>
    </w:p>
    <w:p>
      <w:pPr>
        <w:pStyle w:val="620"/>
        <w:rPr>
          <w:rFonts w:ascii="Calibri" w:hAnsi="Calibri" w:cs="Calibri"/>
          <w:b/>
          <w:bCs/>
          <w:color w:val="ff0000"/>
          <w:sz w:val="4"/>
          <w:szCs w:val="4"/>
        </w:rPr>
      </w:pPr>
      <w:r>
        <w:rPr>
          <w:rFonts w:ascii="Calibri" w:hAnsi="Calibri" w:cs="Calibri"/>
          <w:b/>
          <w:bCs/>
          <w:color w:val="ff0000"/>
          <w:sz w:val="4"/>
          <w:szCs w:val="4"/>
        </w:rPr>
      </w:r>
      <w:r>
        <w:rPr>
          <w:rFonts w:ascii="Calibri" w:hAnsi="Calibri" w:cs="Calibri"/>
          <w:b/>
          <w:bCs/>
          <w:color w:val="ff0000"/>
          <w:sz w:val="4"/>
          <w:szCs w:val="4"/>
        </w:rPr>
      </w:r>
    </w:p>
    <w:p>
      <w:pPr>
        <w:pStyle w:val="620"/>
        <w:rPr>
          <w:rFonts w:ascii="Calibri" w:hAnsi="Calibri" w:cs="Calibri"/>
          <w:b/>
          <w:color w:val="ff0000"/>
          <w:sz w:val="4"/>
          <w:szCs w:val="4"/>
        </w:rPr>
      </w:pPr>
      <w:r>
        <w:rPr>
          <w:rFonts w:ascii="Calibri" w:hAnsi="Calibri" w:cs="Calibri"/>
          <w:b/>
          <w:color w:val="ff0000"/>
          <w:sz w:val="4"/>
          <w:szCs w:val="4"/>
        </w:rPr>
      </w:r>
      <w:r>
        <w:rPr>
          <w:rFonts w:ascii="Calibri" w:hAnsi="Calibri" w:cs="Calibri"/>
          <w:b/>
          <w:color w:val="ff0000"/>
          <w:sz w:val="4"/>
          <w:szCs w:val="4"/>
        </w:rPr>
      </w:r>
    </w:p>
    <w:p>
      <w:pPr>
        <w:pStyle w:val="620"/>
        <w:jc w:val="center"/>
        <w:rPr>
          <w:b/>
          <w:bCs/>
          <w:color w:val="ff0000"/>
          <w:sz w:val="4"/>
          <w:szCs w:val="4"/>
        </w:rPr>
      </w:pPr>
      <w:r>
        <w:rPr>
          <w:b/>
          <w:bCs/>
          <w:color w:val="ff0000"/>
          <w:sz w:val="4"/>
          <w:szCs w:val="4"/>
        </w:rPr>
        <w:br/>
        <w:br/>
      </w:r>
      <w:r>
        <w:rPr>
          <w:b/>
          <w:bCs/>
          <w:color w:val="ff0000"/>
          <w:sz w:val="4"/>
          <w:szCs w:val="4"/>
        </w:rPr>
      </w:r>
    </w:p>
    <w:tbl>
      <w:tblPr>
        <w:tblW w:w="14897" w:type="dxa"/>
        <w:tblInd w:w="-72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8"/>
        <w:gridCol w:w="688"/>
        <w:gridCol w:w="963"/>
        <w:gridCol w:w="2339"/>
        <w:gridCol w:w="2614"/>
        <w:gridCol w:w="3324"/>
      </w:tblGrid>
      <w:tr>
        <w:tblPrEx/>
        <w:trPr>
          <w:trHeight w:val="49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968" w:type="dxa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9929" w:type="dxa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r>
              <w:rPr>
                <w:sz w:val="16"/>
                <w:szCs w:val="16"/>
              </w:rPr>
              <w:t xml:space="preserve">(7003/01)                      </w:t>
            </w:r>
            <w:r>
              <w:rPr>
                <w:sz w:val="28"/>
              </w:rPr>
              <w:t xml:space="preserve">5 д / 4 н                    </w:t>
            </w:r>
            <w:r>
              <w:rPr>
                <w:sz w:val="16"/>
                <w:szCs w:val="16"/>
              </w:rPr>
              <w:t xml:space="preserve">(7004/01)                                                     (7005/01)</w:t>
            </w:r>
            <w:r>
              <w:rPr>
                <w:sz w:val="28"/>
              </w:rPr>
            </w:r>
          </w:p>
        </w:tc>
      </w:tr>
      <w:tr>
        <w:tblPrEx/>
        <w:trPr>
          <w:trHeight w:val="1966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968" w:type="dxa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ГОСТИНИЦА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1651" w:type="dxa"/>
            <w:vAlign w:val="center"/>
            <w:textDirection w:val="lrTb"/>
            <w:noWrap w:val="false"/>
          </w:tcPr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+ 4</w:t>
            </w:r>
            <w:r>
              <w:rPr>
                <w:sz w:val="20"/>
                <w:szCs w:val="20"/>
              </w:rPr>
              <w:t xml:space="preserve"> взрослых бесплатно</w:t>
            </w:r>
            <w:r>
              <w:rPr>
                <w:sz w:val="20"/>
                <w:szCs w:val="20"/>
              </w:rPr>
            </w:r>
          </w:p>
          <w:p>
            <w:pPr>
              <w:pStyle w:val="6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</w:t>
            </w:r>
            <w:r>
              <w:rPr>
                <w:sz w:val="20"/>
                <w:szCs w:val="20"/>
              </w:rPr>
            </w:r>
          </w:p>
          <w:p>
            <w:pPr>
              <w:pStyle w:val="620"/>
            </w:pPr>
            <w:r>
              <w:rPr>
                <w:sz w:val="28"/>
                <w:szCs w:val="28"/>
              </w:rPr>
              <w:t xml:space="preserve">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+ 8</w:t>
            </w:r>
            <w:r>
              <w:rPr>
                <w:sz w:val="20"/>
                <w:szCs w:val="20"/>
              </w:rPr>
              <w:t xml:space="preserve"> взрослых бесплатно</w:t>
            </w:r>
            <w:r/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+ 3</w:t>
            </w:r>
            <w:r>
              <w:rPr>
                <w:sz w:val="20"/>
                <w:szCs w:val="20"/>
              </w:rPr>
              <w:t xml:space="preserve"> взросл. бесплатно </w:t>
            </w:r>
            <w:r/>
          </w:p>
          <w:p>
            <w:pPr>
              <w:pStyle w:val="6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</w:t>
            </w:r>
            <w:r>
              <w:rPr>
                <w:sz w:val="20"/>
                <w:szCs w:val="20"/>
              </w:rPr>
            </w:r>
          </w:p>
          <w:p>
            <w:pPr>
              <w:pStyle w:val="620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+ 6 </w:t>
            </w:r>
            <w:r>
              <w:rPr>
                <w:sz w:val="20"/>
                <w:szCs w:val="20"/>
              </w:rPr>
              <w:t xml:space="preserve">взросл бесплатно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+2</w:t>
            </w:r>
            <w:r>
              <w:rPr>
                <w:sz w:val="20"/>
                <w:szCs w:val="20"/>
              </w:rPr>
              <w:t xml:space="preserve"> взросл. бесплатно </w:t>
            </w:r>
            <w:r/>
          </w:p>
          <w:p>
            <w:pPr>
              <w:pStyle w:val="6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</w:t>
            </w:r>
            <w:r>
              <w:rPr>
                <w:sz w:val="20"/>
                <w:szCs w:val="20"/>
              </w:rPr>
            </w:r>
          </w:p>
          <w:p>
            <w:pPr>
              <w:pStyle w:val="620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+4 </w:t>
            </w:r>
            <w:r>
              <w:rPr>
                <w:sz w:val="20"/>
                <w:szCs w:val="20"/>
              </w:rPr>
              <w:t xml:space="preserve">взросл.бесплатно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+1</w:t>
            </w:r>
            <w:r>
              <w:rPr>
                <w:sz w:val="20"/>
                <w:szCs w:val="20"/>
              </w:rPr>
              <w:t xml:space="preserve"> взросл.бесплатно </w:t>
            </w:r>
            <w:r/>
          </w:p>
          <w:p>
            <w:pPr>
              <w:pStyle w:val="620"/>
              <w:jc w:val="center"/>
            </w:pPr>
            <w:r>
              <w:rPr>
                <w:sz w:val="20"/>
                <w:szCs w:val="20"/>
              </w:rPr>
              <w:t xml:space="preserve">________________________</w:t>
            </w:r>
            <w:r/>
          </w:p>
          <w:p>
            <w:pPr>
              <w:pStyle w:val="6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+2 </w:t>
            </w:r>
            <w:r>
              <w:rPr>
                <w:sz w:val="20"/>
                <w:szCs w:val="20"/>
              </w:rPr>
              <w:t xml:space="preserve">взросл.бесплатно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105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968" w:type="dxa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РГПУ им. Герцена, Казанская 6, номера с удобствами на блок (две комнаты),</w:t>
            </w:r>
            <w:r>
              <w:rPr>
                <w:b/>
              </w:rPr>
            </w:r>
          </w:p>
          <w:p>
            <w:pPr>
              <w:pStyle w:val="620"/>
            </w:pPr>
            <w:r>
              <w:t xml:space="preserve">2+2, 2+3, 1+2.          Завтрак накрытие</w:t>
            </w:r>
            <w:r/>
          </w:p>
          <w:p>
            <w:pPr>
              <w:pStyle w:val="620"/>
              <w:rPr>
                <w:b/>
              </w:rPr>
            </w:pPr>
            <w:r>
              <w:rPr>
                <w:sz w:val="22"/>
                <w:szCs w:val="22"/>
              </w:rPr>
              <w:t xml:space="preserve">24.04.24 - 31.08.24       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688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21404</w:t>
            </w:r>
            <w:r>
              <w:rPr>
                <w:b/>
              </w:rPr>
            </w:r>
          </w:p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22888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22760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24245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24117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25679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25935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27496</w:t>
            </w:r>
            <w:r>
              <w:rPr>
                <w:b/>
              </w:rPr>
            </w:r>
          </w:p>
        </w:tc>
      </w:tr>
      <w:tr>
        <w:tblPrEx/>
        <w:trPr>
          <w:trHeight w:val="804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968" w:type="dxa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РГПУ им. Герцена, Казанская д.6</w:t>
            </w:r>
            <w:r>
              <w:rPr>
                <w:b/>
              </w:rPr>
            </w:r>
          </w:p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Стандартный номер с удобствами</w:t>
            </w:r>
            <w:r>
              <w:rPr>
                <w:b/>
              </w:rPr>
            </w:r>
          </w:p>
          <w:p>
            <w:pPr>
              <w:pStyle w:val="620"/>
              <w:rPr>
                <w:b/>
              </w:rPr>
            </w:pPr>
            <w:r>
              <w:rPr>
                <w:sz w:val="22"/>
                <w:szCs w:val="22"/>
              </w:rPr>
              <w:t xml:space="preserve">24.04.24 - 31.08.24     </w:t>
            </w:r>
            <w:r>
              <w:t xml:space="preserve">Завтрак накрытие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688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25064</w:t>
            </w:r>
            <w:r>
              <w:rPr>
                <w:b/>
              </w:rPr>
            </w:r>
          </w:p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26882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26421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28239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27778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29672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29596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31490</w:t>
            </w:r>
            <w:r>
              <w:rPr>
                <w:b/>
              </w:rPr>
            </w:r>
          </w:p>
        </w:tc>
      </w:tr>
      <w:tr>
        <w:tblPrEx/>
        <w:trPr>
          <w:trHeight w:val="737"/>
        </w:trPr>
        <w:tc>
          <w:tcPr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968" w:type="dxa"/>
            <w:vAlign w:val="center"/>
            <w:textDirection w:val="lrTb"/>
            <w:noWrap w:val="false"/>
          </w:tcPr>
          <w:p>
            <w:pPr>
              <w:pStyle w:val="620"/>
            </w:pPr>
            <w:r>
              <w:rPr>
                <w:b/>
              </w:rPr>
              <w:t xml:space="preserve">Москва,</w:t>
            </w:r>
            <w:r>
              <w:rPr>
                <w:b/>
                <w:sz w:val="22"/>
                <w:szCs w:val="22"/>
              </w:rPr>
              <w:t xml:space="preserve"> 4 ****      </w:t>
            </w:r>
            <w:r>
              <w:rPr>
                <w:b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езон 2</w:t>
            </w:r>
            <w:r>
              <w:rPr>
                <w:sz w:val="22"/>
                <w:szCs w:val="22"/>
              </w:rPr>
              <w:br/>
              <w:t xml:space="preserve">2-м стандартные номера Завтрак швед.стол</w:t>
            </w:r>
            <w:r/>
          </w:p>
          <w:p>
            <w:pPr>
              <w:pStyle w:val="620"/>
            </w:pPr>
            <w:r>
              <w:rPr>
                <w:b/>
                <w:sz w:val="20"/>
                <w:szCs w:val="20"/>
              </w:rPr>
              <w:t xml:space="preserve">26.04-11.05.24, 01.07.-31.08.24  </w:t>
            </w:r>
            <w:r/>
          </w:p>
        </w:tc>
        <w:tc>
          <w:tcPr>
            <w:tcBorders>
              <w:top w:val="single" w:color="000000" w:sz="8" w:space="0"/>
              <w:left w:val="single" w:color="000000" w:sz="12" w:space="0"/>
              <w:bottom w:val="single" w:color="000000" w:sz="12" w:space="0"/>
            </w:tcBorders>
            <w:tcW w:w="688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25909</w:t>
            </w:r>
            <w:r>
              <w:rPr>
                <w:b/>
              </w:rPr>
            </w:r>
          </w:p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27804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27266</w:t>
            </w:r>
            <w:r>
              <w:rPr>
                <w:b/>
                <w:color w:val="000000"/>
              </w:rPr>
            </w:r>
          </w:p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29160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28623</w:t>
            </w:r>
            <w:r>
              <w:rPr>
                <w:b/>
                <w:color w:val="000000"/>
              </w:rPr>
            </w:r>
          </w:p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30594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30440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32412</w:t>
            </w:r>
            <w:r>
              <w:rPr>
                <w:b/>
              </w:rPr>
            </w:r>
          </w:p>
        </w:tc>
      </w:tr>
      <w:tr>
        <w:tblPrEx/>
        <w:trPr>
          <w:trHeight w:val="737"/>
        </w:trPr>
        <w:tc>
          <w:tcPr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4968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Русь***   </w:t>
            </w:r>
            <w:r>
              <w:rPr>
                <w:b/>
                <w:sz w:val="20"/>
                <w:szCs w:val="20"/>
              </w:rPr>
              <w:t xml:space="preserve">Полусезон</w:t>
            </w:r>
            <w:r>
              <w:rPr>
                <w:b/>
              </w:rPr>
            </w:r>
          </w:p>
          <w:p>
            <w:pPr>
              <w:pStyle w:val="620"/>
            </w:pPr>
            <w:r>
              <w:rPr>
                <w:sz w:val="22"/>
                <w:szCs w:val="22"/>
              </w:rPr>
              <w:t xml:space="preserve">2-м стандартные номера Завтрак швед.стол</w:t>
            </w:r>
            <w:r/>
          </w:p>
          <w:p>
            <w:pPr>
              <w:pStyle w:val="6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30.04-23.05.24,  14.07-21.09.24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12" w:space="0"/>
              <w:bottom w:val="single" w:color="000000" w:sz="8" w:space="0"/>
            </w:tcBorders>
            <w:tcW w:w="688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27317</w:t>
            </w:r>
            <w:r>
              <w:rPr>
                <w:b/>
              </w:rPr>
            </w:r>
          </w:p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29340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28674</w:t>
            </w:r>
            <w:r>
              <w:rPr>
                <w:b/>
                <w:color w:val="000000"/>
              </w:rPr>
            </w:r>
          </w:p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30696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30031</w:t>
            </w:r>
            <w:r>
              <w:rPr>
                <w:b/>
                <w:color w:val="000000"/>
              </w:rPr>
            </w:r>
          </w:p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32130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31848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33948</w:t>
            </w:r>
            <w:r>
              <w:rPr>
                <w:b/>
              </w:rPr>
            </w:r>
          </w:p>
        </w:tc>
      </w:tr>
      <w:tr>
        <w:tblPrEx/>
        <w:trPr>
          <w:trHeight w:val="737"/>
        </w:trPr>
        <w:tc>
          <w:tcPr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tcW w:w="4968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  <w:lang w:val="en-US"/>
              </w:rPr>
              <w:t xml:space="preserve">Catherine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Art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Hotel</w:t>
            </w:r>
            <w:r>
              <w:rPr>
                <w:b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05-07.05.24, 12.05-02.06.24, 17.07-24.09.24</w:t>
            </w:r>
            <w:r>
              <w:rPr>
                <w:b/>
              </w:rPr>
            </w:r>
          </w:p>
          <w:p>
            <w:pPr>
              <w:pStyle w:val="6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2-м стандартные номера Завтрак швед.стол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12" w:space="0"/>
              <w:bottom w:val="single" w:color="000000" w:sz="8" w:space="0"/>
            </w:tcBorders>
            <w:tcW w:w="688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33794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36405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35151</w:t>
            </w:r>
            <w:r>
              <w:rPr>
                <w:b/>
                <w:color w:val="000000"/>
              </w:rPr>
            </w:r>
          </w:p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37762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b/>
                <w:color w:val="000000"/>
              </w:rPr>
              <w:t xml:space="preserve">36508</w:t>
            </w:r>
            <w:r/>
          </w:p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39196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38325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41013</w:t>
            </w:r>
            <w:r>
              <w:rPr>
                <w:b/>
              </w:rPr>
            </w:r>
          </w:p>
        </w:tc>
      </w:tr>
      <w:tr>
        <w:tblPrEx/>
        <w:trPr>
          <w:trHeight w:val="549"/>
        </w:trPr>
        <w:tc>
          <w:tcPr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968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Хостел «Друзья Граффити   </w:t>
            </w:r>
            <w:r>
              <w:rPr>
                <w:b/>
                <w:sz w:val="20"/>
                <w:szCs w:val="20"/>
              </w:rPr>
              <w:t xml:space="preserve">29.04-09.05.24,  10.06-20.08.24</w:t>
            </w:r>
            <w:r>
              <w:rPr>
                <w:b/>
              </w:rPr>
            </w:r>
          </w:p>
          <w:p>
            <w:pPr>
              <w:pStyle w:val="620"/>
              <w:rPr>
                <w:b/>
              </w:rPr>
            </w:pPr>
            <w:r>
              <w:rPr>
                <w:b/>
              </w:rPr>
              <w:t xml:space="preserve">Место в 4-6-10 местном номере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8" w:space="0"/>
              <w:left w:val="single" w:color="000000" w:sz="12" w:space="0"/>
              <w:bottom w:val="single" w:color="000000" w:sz="12" w:space="0"/>
            </w:tcBorders>
            <w:tcW w:w="688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bottom w:val="single" w:color="000000" w:sz="12" w:space="0"/>
              <w:right w:val="single" w:color="000000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pStyle w:val="6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21122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22581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22479</w:t>
            </w:r>
            <w:r>
              <w:rPr>
                <w:b/>
                <w:color w:val="000000"/>
              </w:rPr>
            </w:r>
          </w:p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23938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23836</w:t>
            </w:r>
            <w:r>
              <w:rPr>
                <w:b/>
                <w:color w:val="000000"/>
              </w:rPr>
            </w:r>
          </w:p>
          <w:p>
            <w:pPr>
              <w:pStyle w:val="6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25372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3324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25653</w:t>
            </w:r>
            <w:r>
              <w:rPr>
                <w:b/>
              </w:rPr>
            </w:r>
          </w:p>
          <w:p>
            <w:pPr>
              <w:pStyle w:val="620"/>
              <w:jc w:val="center"/>
              <w:rPr>
                <w:b/>
              </w:rPr>
            </w:pPr>
            <w:r>
              <w:rPr>
                <w:b/>
              </w:rPr>
              <w:t xml:space="preserve">27189</w:t>
            </w:r>
            <w:r>
              <w:rPr>
                <w:b/>
              </w:rPr>
            </w:r>
          </w:p>
        </w:tc>
      </w:tr>
    </w:tbl>
    <w:p>
      <w:pPr>
        <w:pStyle w:val="620"/>
        <w:rPr>
          <w:b/>
          <w:color w:val="ff0000"/>
        </w:rPr>
      </w:pPr>
      <w:r>
        <w:rPr>
          <w:b/>
          <w:color w:val="ff0000"/>
        </w:rPr>
      </w:r>
      <w:r>
        <w:rPr>
          <w:b/>
          <w:color w:val="ff0000"/>
        </w:rPr>
      </w:r>
    </w:p>
    <w:sectPr>
      <w:footnotePr/>
      <w:endnotePr/>
      <w:type w:val="nextPage"/>
      <w:pgSz w:w="16838" w:h="11906" w:orient="landscape"/>
      <w:pgMar w:top="899" w:right="1134" w:bottom="85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3050406030204"/>
  </w:font>
  <w:font w:name="Tahoma">
    <w:panose1 w:val="020B0506030602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3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1">
    <w:name w:val="Heading 1"/>
    <w:basedOn w:val="620"/>
    <w:next w:val="620"/>
    <w:qFormat/>
    <w:pPr>
      <w:numPr>
        <w:ilvl w:val="0"/>
        <w:numId w:val="1"/>
      </w:numPr>
      <w:jc w:val="center"/>
      <w:keepNext/>
      <w:outlineLvl w:val="0"/>
    </w:pPr>
    <w:rPr>
      <w:sz w:val="32"/>
    </w:rPr>
  </w:style>
  <w:style w:type="character" w:styleId="622">
    <w:name w:val="WW8Num1z0"/>
    <w:qFormat/>
    <w:rPr>
      <w:rFonts w:ascii="Times New Roman" w:hAnsi="Times New Roman" w:eastAsia="Times New Roman" w:cs="Times New Roman"/>
    </w:rPr>
  </w:style>
  <w:style w:type="character" w:styleId="623">
    <w:name w:val="WW8Num1z1"/>
    <w:qFormat/>
    <w:rPr>
      <w:rFonts w:ascii="Courier New" w:hAnsi="Courier New" w:cs="Courier New"/>
    </w:rPr>
  </w:style>
  <w:style w:type="character" w:styleId="624">
    <w:name w:val="WW8Num1z2"/>
    <w:qFormat/>
    <w:rPr>
      <w:rFonts w:ascii="Wingdings" w:hAnsi="Wingdings" w:cs="Wingdings"/>
    </w:rPr>
  </w:style>
  <w:style w:type="character" w:styleId="625">
    <w:name w:val="WW8Num1z3"/>
    <w:qFormat/>
    <w:rPr>
      <w:rFonts w:ascii="Symbol" w:hAnsi="Symbol" w:cs="Symbol"/>
    </w:rPr>
  </w:style>
  <w:style w:type="character" w:styleId="626">
    <w:name w:val="Основной шрифт абзаца"/>
    <w:qFormat/>
  </w:style>
  <w:style w:type="character" w:styleId="627">
    <w:name w:val="Hyperlink"/>
    <w:rPr>
      <w:color w:val="0000ff"/>
      <w:u w:val="single"/>
    </w:rPr>
  </w:style>
  <w:style w:type="paragraph" w:styleId="628">
    <w:name w:val="Heading"/>
    <w:basedOn w:val="620"/>
    <w:next w:val="62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9">
    <w:name w:val="Body Text"/>
    <w:basedOn w:val="620"/>
    <w:pPr>
      <w:spacing w:before="0" w:after="140" w:line="276" w:lineRule="auto"/>
    </w:pPr>
  </w:style>
  <w:style w:type="paragraph" w:styleId="630">
    <w:name w:val="List"/>
    <w:basedOn w:val="629"/>
  </w:style>
  <w:style w:type="paragraph" w:styleId="631">
    <w:name w:val="Caption"/>
    <w:basedOn w:val="62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2">
    <w:name w:val="Index"/>
    <w:basedOn w:val="620"/>
    <w:qFormat/>
    <w:pPr>
      <w:suppressLineNumbers/>
    </w:pPr>
  </w:style>
  <w:style w:type="paragraph" w:styleId="633">
    <w:name w:val="Текст выноски"/>
    <w:basedOn w:val="620"/>
    <w:qFormat/>
    <w:rPr>
      <w:rFonts w:ascii="Tahoma" w:hAnsi="Tahoma" w:cs="Tahoma"/>
      <w:sz w:val="16"/>
      <w:szCs w:val="16"/>
    </w:rPr>
  </w:style>
  <w:style w:type="paragraph" w:styleId="634">
    <w:name w:val="Table Contents"/>
    <w:basedOn w:val="620"/>
    <w:qFormat/>
    <w:pPr>
      <w:widowControl w:val="off"/>
      <w:suppressLineNumbers/>
    </w:pPr>
  </w:style>
  <w:style w:type="paragraph" w:styleId="635">
    <w:name w:val="Table Heading"/>
    <w:basedOn w:val="634"/>
    <w:qFormat/>
    <w:pPr>
      <w:jc w:val="center"/>
      <w:suppressLineNumbers/>
    </w:pPr>
    <w:rPr>
      <w:b/>
      <w:bCs/>
    </w:rPr>
  </w:style>
  <w:style w:type="numbering" w:styleId="636">
    <w:name w:val="WW8Num1"/>
    <w:qFormat/>
  </w:style>
  <w:style w:type="character" w:styleId="3407" w:default="1">
    <w:name w:val="Default Paragraph Font"/>
    <w:uiPriority w:val="1"/>
    <w:semiHidden/>
    <w:unhideWhenUsed/>
  </w:style>
  <w:style w:type="numbering" w:styleId="3408" w:default="1">
    <w:name w:val="No List"/>
    <w:uiPriority w:val="99"/>
    <w:semiHidden/>
    <w:unhideWhenUsed/>
  </w:style>
  <w:style w:type="table" w:styleId="34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"Турфирма Таис", Санкт-Петербург, Казанская, 8/10-83,</dc:title>
  <dc:subject/>
  <dc:creator>Туристическая фирма "ТАИС"</dc:creator>
  <cp:keywords/>
  <dc:description/>
  <dc:language>en-US</dc:language>
  <cp:lastModifiedBy>Елизавета Евтушок</cp:lastModifiedBy>
  <cp:revision>18</cp:revision>
  <dcterms:created xsi:type="dcterms:W3CDTF">2023-12-15T22:15:00Z</dcterms:created>
  <dcterms:modified xsi:type="dcterms:W3CDTF">2024-07-18T04:02:32Z</dcterms:modified>
</cp:coreProperties>
</file>